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Aim: </w:t>
      </w:r>
      <w:r>
        <w:rPr>
          <w:rFonts w:ascii="Times New Roman" w:hAnsi="Times New Roman" w:cs="Times New Roman"/>
          <w:sz w:val="24"/>
          <w:szCs w:val="24"/>
        </w:rPr>
        <w:t xml:space="preserve">To investigate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cerebroprotective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Hesperetin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cerebral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ischemiareperfusion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induced cerebral infarction in both normal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streptozotocin</w:t>
      </w:r>
      <w:proofErr w:type="spellEnd"/>
      <w:r>
        <w:rPr>
          <w:rFonts w:ascii="Times New Roman" w:hAnsi="Times New Roman" w:cs="Times New Roman"/>
          <w:sz w:val="24"/>
          <w:szCs w:val="24"/>
        </w:rPr>
        <w:t>-induced</w:t>
      </w: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diabetic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Rats.</w:t>
      </w: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Methods: </w:t>
      </w:r>
      <w:r>
        <w:rPr>
          <w:rFonts w:ascii="Times New Roman" w:hAnsi="Times New Roman" w:cs="Times New Roman"/>
          <w:sz w:val="24"/>
          <w:szCs w:val="24"/>
        </w:rPr>
        <w:t xml:space="preserve">In the present study,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wistar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albino rats weighing 150-250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used. Rats were anesthetized by giving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thiopentone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sodium (45 mg/kg)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i.p</w:t>
      </w:r>
      <w:proofErr w:type="spellEnd"/>
      <w:r>
        <w:rPr>
          <w:rFonts w:ascii="Times New Roman" w:hAnsi="Times New Roman" w:cs="Times New Roman"/>
          <w:sz w:val="24"/>
          <w:szCs w:val="24"/>
        </w:rPr>
        <w:t>. earlier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published method was adopted for inducing cerebral ischemia. Ischemic condition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achieved by BCCAO method for 30 min ischemic, followed by 48 h reperfusion.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allopurinol (10 mg/kg) (XO inhibitor), L-NAME (10 mg/kg) (NO inhibitor)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nimesulide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 mg/kg) (COX inhibitor) were administered 10 min before ischemia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hesperetin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(30 mg/kg) was administered 10 min before reperfusion period.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48 h reperfusion, animals were sacrificed and immediately brain was removed,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homogenized, centrifuged and supernatant was collected, then various enzyme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estimations were done and same procedure was followed in STZ (45 mg/kg; </w:t>
      </w:r>
      <w:proofErr w:type="spellStart"/>
      <w:r>
        <w:rPr>
          <w:rFonts w:ascii="Times New Roman" w:hAnsi="Times New Roman" w:cs="Times New Roman"/>
          <w:sz w:val="24"/>
          <w:szCs w:val="24"/>
        </w:rPr>
        <w:t>i.p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induced diabetic rats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>
        <w:rPr>
          <w:rFonts w:ascii="Times New Roman" w:hAnsi="Times New Roman" w:cs="Times New Roman"/>
          <w:sz w:val="24"/>
          <w:szCs w:val="24"/>
        </w:rPr>
        <w:t xml:space="preserve">In I/R group showed significant increase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malondialdehyde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myeloperoxidase and depletion in catalase and superoxide dismutase levels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observed. Combined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hesperetin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allopurinol significantly decreased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MDA and MPO levels where as increased the SOD and CAT levels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compared I/R group in both non-diabetic and diabetic rats. Rare,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offered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hesperetin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given along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nimesulide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 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Hesperetin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failed to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synergestic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 with L-NAME.</w:t>
      </w: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>These findings suggest the cerebral injury due to over production of 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radicals was inhibited by combined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hesperetin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allopurinol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limiting the XO pathway that suggests antioxidant property.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2245" w:rsidRDefault="00B22245" w:rsidP="00B2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 xml:space="preserve">Reperfusion cerebral ischemia,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Hesperetin</w:t>
      </w:r>
      <w:proofErr w:type="spellEnd"/>
      <w:r>
        <w:rPr>
          <w:rFonts w:ascii="Times New Roman" w:hAnsi="Times New Roman" w:cs="Times New Roman"/>
          <w:sz w:val="24"/>
          <w:szCs w:val="24"/>
        </w:rPr>
        <w:t>, L-NAME, Allopurinol,</w:t>
      </w:r>
    </w:p>
    <w:p w:rsidR="00DA0344" w:rsidRDefault="00B22245" w:rsidP="00B22245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Nimesulide</w:t>
      </w:r>
      <w:proofErr w:type="spellEnd"/>
      <w:r>
        <w:rPr>
          <w:rFonts w:ascii="Times New Roman" w:hAnsi="Times New Roman" w:cs="Times New Roman"/>
          <w:sz w:val="24"/>
          <w:szCs w:val="24"/>
        </w:rPr>
        <w:t>, Oxidative stress.</w:t>
      </w:r>
    </w:p>
    <w:sectPr w:rsidR="00DA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5"/>
    <w:rsid w:val="00354581"/>
    <w:rsid w:val="009A5776"/>
    <w:rsid w:val="00B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AA0DA-FC51-408C-8750-BBDB2BF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1600</Characters>
  <Application>Microsoft Office Word</Application>
  <DocSecurity>0</DocSecurity>
  <Lines>114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2023-03-02T10:32:00Z</dcterms:created>
  <dcterms:modified xsi:type="dcterms:W3CDTF">2023-03-02T10:36:00Z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3f24b22e-ca53-4771-a62c-71b459b164f1</vt:lpwstr>
  </property>
</Properties>
</file>