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22" w:rsidRDefault="00273622" w:rsidP="00273622">
      <w:pPr>
        <w:pStyle w:val="Heading1"/>
        <w:ind w:left="1035" w:right="718"/>
        <w:jc w:val="center"/>
      </w:pPr>
      <w:r>
        <w:t>ABSTRACT</w:t>
      </w:r>
    </w:p>
    <w:p w:rsidR="00273622" w:rsidRDefault="00273622" w:rsidP="00273622">
      <w:pPr>
        <w:pStyle w:val="BodyText"/>
        <w:spacing w:before="5"/>
        <w:rPr>
          <w:b/>
          <w:sz w:val="27"/>
        </w:rPr>
      </w:pPr>
    </w:p>
    <w:p w:rsidR="00273622" w:rsidRDefault="00273622" w:rsidP="00273622">
      <w:pPr>
        <w:pStyle w:val="BodyText"/>
        <w:spacing w:line="480" w:lineRule="auto"/>
        <w:ind w:left="860" w:right="522" w:firstLine="720"/>
        <w:jc w:val="both"/>
        <w:rPr>
          <w:spacing w:val="1"/>
        </w:rPr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characterize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 xml:space="preserve"> loaded with </w:t>
      </w:r>
      <w:proofErr w:type="spellStart"/>
      <w:r>
        <w:t>Glipizide</w:t>
      </w:r>
      <w:proofErr w:type="spellEnd"/>
      <w:r>
        <w:t xml:space="preserve"> for the purpose of controlled release of drug.</w:t>
      </w:r>
      <w:r>
        <w:rPr>
          <w:spacing w:val="1"/>
        </w:rPr>
        <w:t xml:space="preserve"> </w:t>
      </w:r>
      <w:proofErr w:type="spellStart"/>
      <w:r>
        <w:t>Microparticulate</w:t>
      </w:r>
      <w:proofErr w:type="spellEnd"/>
      <w:r>
        <w:t xml:space="preserve"> delivery systems of </w:t>
      </w:r>
      <w:proofErr w:type="spellStart"/>
      <w:r>
        <w:t>Glipizide</w:t>
      </w:r>
      <w:proofErr w:type="spellEnd"/>
      <w:r>
        <w:t xml:space="preserve"> have been developed using, different</w:t>
      </w:r>
      <w:r>
        <w:rPr>
          <w:spacing w:val="1"/>
        </w:rPr>
        <w:t xml:space="preserve"> </w:t>
      </w:r>
      <w:r>
        <w:t>polymers (</w:t>
      </w:r>
      <w:proofErr w:type="spellStart"/>
      <w:r>
        <w:t>Eudragit</w:t>
      </w:r>
      <w:proofErr w:type="spellEnd"/>
      <w:r>
        <w:t xml:space="preserve"> S100 and </w:t>
      </w:r>
      <w:proofErr w:type="spellStart"/>
      <w:r>
        <w:t>Eudragit</w:t>
      </w:r>
      <w:proofErr w:type="spellEnd"/>
      <w:r>
        <w:t xml:space="preserve"> L100). </w:t>
      </w:r>
      <w:proofErr w:type="spellStart"/>
      <w:r>
        <w:t>Glipizide</w:t>
      </w:r>
      <w:proofErr w:type="spellEnd"/>
      <w:r>
        <w:t xml:space="preserve"> is an oral hypoglycemic drug</w:t>
      </w:r>
      <w:r>
        <w:rPr>
          <w:spacing w:val="1"/>
        </w:rPr>
        <w:t xml:space="preserve"> </w:t>
      </w:r>
      <w:r>
        <w:t xml:space="preserve">with short half-life of 2-5 h. </w:t>
      </w:r>
      <w:proofErr w:type="spellStart"/>
      <w:r>
        <w:t>Microparticles</w:t>
      </w:r>
      <w:proofErr w:type="spellEnd"/>
      <w:r>
        <w:t xml:space="preserve"> was prepared by solvent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The prepared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 xml:space="preserve"> were characterized</w:t>
      </w:r>
      <w:r>
        <w:rPr>
          <w:spacing w:val="1"/>
        </w:rPr>
        <w:t xml:space="preserve"> </w:t>
      </w:r>
      <w:r>
        <w:t>by FT-IR and DSC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polymer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60"/>
        </w:rPr>
        <w:t xml:space="preserve"> </w:t>
      </w:r>
      <w:r>
        <w:t>particles</w:t>
      </w:r>
      <w:r>
        <w:rPr>
          <w:spacing w:val="6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perentage</w:t>
      </w:r>
      <w:proofErr w:type="spellEnd"/>
      <w:r>
        <w:rPr>
          <w:spacing w:val="1"/>
        </w:rPr>
        <w:t xml:space="preserve"> </w:t>
      </w:r>
      <w:r>
        <w:t>yield,</w:t>
      </w:r>
      <w:r>
        <w:rPr>
          <w:spacing w:val="1"/>
        </w:rPr>
        <w:t xml:space="preserve"> </w:t>
      </w:r>
      <w:r>
        <w:t xml:space="preserve">entrapment efficiency, </w:t>
      </w:r>
      <w:r>
        <w:rPr>
          <w:i/>
        </w:rPr>
        <w:t xml:space="preserve">in vitro </w:t>
      </w:r>
      <w:r>
        <w:t>release studies and stability. IR spectroscopy and DSC</w:t>
      </w:r>
      <w:r>
        <w:rPr>
          <w:spacing w:val="1"/>
        </w:rPr>
        <w:t xml:space="preserve"> </w:t>
      </w:r>
      <w:r>
        <w:t>confirmed the absence of any drug polymer</w:t>
      </w:r>
      <w:r>
        <w:rPr>
          <w:spacing w:val="1"/>
        </w:rPr>
        <w:t xml:space="preserve"> </w:t>
      </w:r>
      <w:r>
        <w:t>interaction. The surface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showed that particles were almost spherical and non-</w:t>
      </w:r>
      <w:proofErr w:type="spellStart"/>
      <w:r>
        <w:t>porus</w:t>
      </w:r>
      <w:proofErr w:type="spellEnd"/>
      <w:r>
        <w:t xml:space="preserve"> surface. The particle size</w:t>
      </w:r>
      <w:r>
        <w:rPr>
          <w:spacing w:val="1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revealed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particle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optimized</w:t>
      </w:r>
      <w:r>
        <w:rPr>
          <w:spacing w:val="17"/>
        </w:rPr>
        <w:t xml:space="preserve"> </w:t>
      </w:r>
      <w:r>
        <w:t>formulation</w:t>
      </w:r>
      <w:r>
        <w:rPr>
          <w:spacing w:val="8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of</w:t>
      </w:r>
      <w:r>
        <w:t xml:space="preserve"> </w:t>
      </w:r>
      <w:bookmarkStart w:id="0" w:name="_GoBack"/>
      <w:bookmarkEnd w:id="0"/>
      <w:r>
        <w:t>211.94 to</w:t>
      </w:r>
      <w:r>
        <w:rPr>
          <w:spacing w:val="9"/>
        </w:rPr>
        <w:t xml:space="preserve"> </w:t>
      </w:r>
      <w:r>
        <w:t>292.99 µm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entrapment</w:t>
      </w:r>
      <w:r>
        <w:rPr>
          <w:spacing w:val="10"/>
        </w:rPr>
        <w:t xml:space="preserve"> </w:t>
      </w:r>
      <w:r>
        <w:t>efficiency was</w:t>
      </w:r>
      <w:r>
        <w:rPr>
          <w:spacing w:val="4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85.26-</w:t>
      </w:r>
      <w:r>
        <w:rPr>
          <w:spacing w:val="2"/>
        </w:rPr>
        <w:t xml:space="preserve"> </w:t>
      </w:r>
      <w:r>
        <w:t>94.62 %.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-57"/>
        </w:rPr>
        <w:t xml:space="preserve"> </w:t>
      </w:r>
      <w:r>
        <w:rPr>
          <w:i/>
        </w:rPr>
        <w:t>vitro</w:t>
      </w:r>
      <w:r>
        <w:rPr>
          <w:i/>
          <w:spacing w:val="35"/>
        </w:rPr>
        <w:t xml:space="preserve"> </w:t>
      </w:r>
      <w:r>
        <w:t>release</w:t>
      </w:r>
      <w:r>
        <w:rPr>
          <w:spacing w:val="34"/>
        </w:rPr>
        <w:t xml:space="preserve"> </w:t>
      </w:r>
      <w:r>
        <w:t>profile</w:t>
      </w:r>
      <w:r>
        <w:rPr>
          <w:spacing w:val="3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drug</w:t>
      </w:r>
      <w:r>
        <w:rPr>
          <w:spacing w:val="35"/>
        </w:rPr>
        <w:t xml:space="preserve"> </w:t>
      </w:r>
      <w:r>
        <w:t>showed</w:t>
      </w:r>
      <w:r>
        <w:rPr>
          <w:spacing w:val="35"/>
        </w:rPr>
        <w:t xml:space="preserve"> </w:t>
      </w:r>
      <w:r>
        <w:t>prolonged</w:t>
      </w:r>
      <w:r>
        <w:rPr>
          <w:spacing w:val="35"/>
        </w:rPr>
        <w:t xml:space="preserve"> </w:t>
      </w:r>
      <w:r>
        <w:t>release</w:t>
      </w:r>
      <w:r>
        <w:rPr>
          <w:spacing w:val="3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drug</w:t>
      </w:r>
      <w:r>
        <w:rPr>
          <w:spacing w:val="30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microparticles</w:t>
      </w:r>
      <w:proofErr w:type="spellEnd"/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release</w:t>
      </w:r>
      <w:r>
        <w:rPr>
          <w:spacing w:val="31"/>
        </w:rPr>
        <w:t xml:space="preserve"> </w:t>
      </w:r>
      <w:r>
        <w:t>pattern</w:t>
      </w:r>
      <w:r>
        <w:rPr>
          <w:spacing w:val="29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Anomalous</w:t>
      </w:r>
      <w:r>
        <w:rPr>
          <w:spacing w:val="30"/>
        </w:rPr>
        <w:t xml:space="preserve"> </w:t>
      </w:r>
      <w:r>
        <w:t>(Non-</w:t>
      </w:r>
      <w:proofErr w:type="spellStart"/>
      <w:r>
        <w:t>Fickian</w:t>
      </w:r>
      <w:proofErr w:type="spellEnd"/>
      <w:r>
        <w:t>)</w:t>
      </w:r>
      <w:r>
        <w:rPr>
          <w:spacing w:val="33"/>
        </w:rPr>
        <w:t xml:space="preserve"> </w:t>
      </w:r>
      <w:r>
        <w:t>diffusion</w:t>
      </w:r>
      <w:r>
        <w:rPr>
          <w:spacing w:val="-57"/>
        </w:rPr>
        <w:t xml:space="preserve"> </w:t>
      </w:r>
      <w:r>
        <w:t>type and the stability study confirmed that the formulation prepared were stable.</w:t>
      </w:r>
      <w:r>
        <w:rPr>
          <w:spacing w:val="1"/>
        </w:rPr>
        <w:t xml:space="preserve"> </w:t>
      </w:r>
    </w:p>
    <w:p w:rsidR="00273622" w:rsidRDefault="00273622" w:rsidP="00273622">
      <w:pPr>
        <w:pStyle w:val="BodyText"/>
        <w:spacing w:line="480" w:lineRule="auto"/>
        <w:ind w:left="860" w:right="524"/>
        <w:jc w:val="both"/>
        <w:rPr>
          <w:spacing w:val="1"/>
        </w:rPr>
      </w:pPr>
    </w:p>
    <w:p w:rsidR="00273622" w:rsidRDefault="00273622" w:rsidP="00273622">
      <w:pPr>
        <w:pStyle w:val="BodyText"/>
        <w:spacing w:line="480" w:lineRule="auto"/>
        <w:ind w:left="860" w:right="524"/>
        <w:jc w:val="both"/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proofErr w:type="spellStart"/>
      <w:r>
        <w:t>Glipizide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r>
        <w:t>S100,</w:t>
      </w:r>
      <w:r>
        <w:rPr>
          <w:spacing w:val="1"/>
        </w:rPr>
        <w:t xml:space="preserve"> </w:t>
      </w:r>
      <w:proofErr w:type="spellStart"/>
      <w:r>
        <w:t>Eudragit</w:t>
      </w:r>
      <w:proofErr w:type="spellEnd"/>
      <w:r>
        <w:rPr>
          <w:spacing w:val="1"/>
        </w:rPr>
        <w:t xml:space="preserve"> </w:t>
      </w:r>
      <w:r>
        <w:t>L100,</w:t>
      </w:r>
      <w:r>
        <w:rPr>
          <w:spacing w:val="1"/>
        </w:rPr>
        <w:t xml:space="preserve"> </w:t>
      </w:r>
      <w:proofErr w:type="spellStart"/>
      <w:r>
        <w:t>Microparticles</w:t>
      </w:r>
      <w:proofErr w:type="spellEnd"/>
      <w:r>
        <w:t>,</w:t>
      </w:r>
      <w:r>
        <w:rPr>
          <w:spacing w:val="1"/>
        </w:rPr>
        <w:t xml:space="preserve"> </w:t>
      </w:r>
      <w:r>
        <w:t>Solvent</w:t>
      </w:r>
      <w:r>
        <w:rPr>
          <w:spacing w:val="-57"/>
        </w:rPr>
        <w:t xml:space="preserve"> </w:t>
      </w:r>
      <w:r>
        <w:t>evaporation</w:t>
      </w:r>
      <w:r>
        <w:rPr>
          <w:spacing w:val="-4"/>
        </w:rPr>
        <w:t xml:space="preserve"> </w:t>
      </w:r>
      <w:r>
        <w:t>technique.</w:t>
      </w:r>
    </w:p>
    <w:sectPr w:rsidR="00273622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60" w:rsidRDefault="0027362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1353185</wp:posOffset>
              </wp:positionH>
              <wp:positionV relativeFrom="page">
                <wp:posOffset>9589770</wp:posOffset>
              </wp:positionV>
              <wp:extent cx="5313045" cy="5524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3045" cy="55245"/>
                      </a:xfrm>
                      <a:custGeom>
                        <a:avLst/>
                        <a:gdLst>
                          <a:gd name="T0" fmla="+- 0 10498 2131"/>
                          <a:gd name="T1" fmla="*/ T0 w 8367"/>
                          <a:gd name="T2" fmla="+- 0 15174 15102"/>
                          <a:gd name="T3" fmla="*/ 15174 h 87"/>
                          <a:gd name="T4" fmla="+- 0 2131 2131"/>
                          <a:gd name="T5" fmla="*/ T4 w 8367"/>
                          <a:gd name="T6" fmla="+- 0 15174 15102"/>
                          <a:gd name="T7" fmla="*/ 15174 h 87"/>
                          <a:gd name="T8" fmla="+- 0 2131 2131"/>
                          <a:gd name="T9" fmla="*/ T8 w 8367"/>
                          <a:gd name="T10" fmla="+- 0 15189 15102"/>
                          <a:gd name="T11" fmla="*/ 15189 h 87"/>
                          <a:gd name="T12" fmla="+- 0 10498 2131"/>
                          <a:gd name="T13" fmla="*/ T12 w 8367"/>
                          <a:gd name="T14" fmla="+- 0 15189 15102"/>
                          <a:gd name="T15" fmla="*/ 15189 h 87"/>
                          <a:gd name="T16" fmla="+- 0 10498 2131"/>
                          <a:gd name="T17" fmla="*/ T16 w 8367"/>
                          <a:gd name="T18" fmla="+- 0 15174 15102"/>
                          <a:gd name="T19" fmla="*/ 15174 h 87"/>
                          <a:gd name="T20" fmla="+- 0 10498 2131"/>
                          <a:gd name="T21" fmla="*/ T20 w 8367"/>
                          <a:gd name="T22" fmla="+- 0 15102 15102"/>
                          <a:gd name="T23" fmla="*/ 15102 h 87"/>
                          <a:gd name="T24" fmla="+- 0 2131 2131"/>
                          <a:gd name="T25" fmla="*/ T24 w 8367"/>
                          <a:gd name="T26" fmla="+- 0 15102 15102"/>
                          <a:gd name="T27" fmla="*/ 15102 h 87"/>
                          <a:gd name="T28" fmla="+- 0 2131 2131"/>
                          <a:gd name="T29" fmla="*/ T28 w 8367"/>
                          <a:gd name="T30" fmla="+- 0 15160 15102"/>
                          <a:gd name="T31" fmla="*/ 15160 h 87"/>
                          <a:gd name="T32" fmla="+- 0 10498 2131"/>
                          <a:gd name="T33" fmla="*/ T32 w 8367"/>
                          <a:gd name="T34" fmla="+- 0 15160 15102"/>
                          <a:gd name="T35" fmla="*/ 15160 h 87"/>
                          <a:gd name="T36" fmla="+- 0 10498 2131"/>
                          <a:gd name="T37" fmla="*/ T36 w 8367"/>
                          <a:gd name="T38" fmla="+- 0 15102 15102"/>
                          <a:gd name="T39" fmla="*/ 15102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367" h="87">
                            <a:moveTo>
                              <a:pt x="8367" y="72"/>
                            </a:moveTo>
                            <a:lnTo>
                              <a:pt x="0" y="72"/>
                            </a:lnTo>
                            <a:lnTo>
                              <a:pt x="0" y="87"/>
                            </a:lnTo>
                            <a:lnTo>
                              <a:pt x="8367" y="87"/>
                            </a:lnTo>
                            <a:lnTo>
                              <a:pt x="8367" y="72"/>
                            </a:lnTo>
                            <a:close/>
                            <a:moveTo>
                              <a:pt x="8367" y="0"/>
                            </a:move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8367" y="58"/>
                            </a:lnTo>
                            <a:lnTo>
                              <a:pt x="8367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978FF" id="Freeform 2" o:spid="_x0000_s1026" style="position:absolute;margin-left:106.55pt;margin-top:755.1pt;width:418.3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" path="m8367,72l,72,,87r8367,l8367,72xm8367,l,,,58r8367,l8367,xe" fillcolor="#612322" stroked="f">
              <v:path arrowok="t" o:connecttype="custom" o:connectlocs="5313045,9635490;0,9635490;0,9645015;5313045,9645015;5313045,9635490;5313045,9589770;0,9589770;0,9626600;5313045,9626600;5313045,9589770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9652000</wp:posOffset>
              </wp:positionV>
              <wp:extent cx="340042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D60" w:rsidRDefault="0095422C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Pharmaceutics,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ABMRCP, Bangalore.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pt;margin-top:760pt;width:267.7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" filled="f" stroked="f">
              <v:textbox inset="0,0,0,0">
                <w:txbxContent>
                  <w:p w:rsidR="004E2D60" w:rsidRDefault="0095422C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Department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Pharmaceutics,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ABMRCP, Bangalore.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60" w:rsidRDefault="0095422C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AD"/>
    <w:rsid w:val="00273622"/>
    <w:rsid w:val="003F55AD"/>
    <w:rsid w:val="004F782B"/>
    <w:rsid w:val="008C6B2E"/>
    <w:rsid w:val="0095422C"/>
    <w:rsid w:val="00C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C5975-DEC1-41B3-BE3F-8A3C4F9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6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73622"/>
    <w:pPr>
      <w:spacing w:before="87"/>
      <w:ind w:left="10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6B2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6B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73622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2023-02-21T06:42:00Z</dcterms:created>
  <dcterms:modified xsi:type="dcterms:W3CDTF">2023-02-21T06:42:00Z</dcterms:modified>
</cp:coreProperties>
</file>