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99" w:rsidRDefault="00765699" w:rsidP="00765699">
      <w:r>
        <w:t>ABSTRACT</w:t>
      </w:r>
    </w:p>
    <w:p w:rsidR="00765699" w:rsidRDefault="00765699" w:rsidP="00765699">
      <w:r>
        <w:t>Folic acid is a water soluble vitamin of the B-complex group used in</w:t>
      </w:r>
    </w:p>
    <w:p w:rsidR="00765699" w:rsidRDefault="00765699" w:rsidP="00765699">
      <w:proofErr w:type="gramStart"/>
      <w:r>
        <w:t>prevention</w:t>
      </w:r>
      <w:proofErr w:type="gramEnd"/>
      <w:r>
        <w:t xml:space="preserve"> of NTD (an acronym for neural tube defect)–a general term that describes</w:t>
      </w:r>
    </w:p>
    <w:p w:rsidR="00765699" w:rsidRDefault="00765699" w:rsidP="00765699">
      <w:proofErr w:type="gramStart"/>
      <w:r>
        <w:t>a</w:t>
      </w:r>
      <w:proofErr w:type="gramEnd"/>
      <w:r>
        <w:t xml:space="preserve"> variety of congenital anomalies resulting from abnormal </w:t>
      </w:r>
      <w:proofErr w:type="spellStart"/>
      <w:r>
        <w:t>neurulation</w:t>
      </w:r>
      <w:proofErr w:type="spellEnd"/>
      <w:r>
        <w:t xml:space="preserve"> during early</w:t>
      </w:r>
    </w:p>
    <w:p w:rsidR="00765699" w:rsidRDefault="00765699" w:rsidP="00765699">
      <w:proofErr w:type="gramStart"/>
      <w:r>
        <w:t>development</w:t>
      </w:r>
      <w:proofErr w:type="gramEnd"/>
      <w:r>
        <w:t xml:space="preserve"> of the central nervous system. Folic acid has an </w:t>
      </w:r>
      <w:proofErr w:type="spellStart"/>
      <w:r>
        <w:t>half life</w:t>
      </w:r>
      <w:proofErr w:type="spellEnd"/>
      <w:r>
        <w:t xml:space="preserve"> of 3.5 h and</w:t>
      </w:r>
    </w:p>
    <w:p w:rsidR="00765699" w:rsidRDefault="00765699" w:rsidP="00765699">
      <w:proofErr w:type="gramStart"/>
      <w:r>
        <w:t>therefore</w:t>
      </w:r>
      <w:proofErr w:type="gramEnd"/>
      <w:r>
        <w:t>, the present investigation was concerned with the development of oral</w:t>
      </w:r>
    </w:p>
    <w:p w:rsidR="00765699" w:rsidRDefault="00765699" w:rsidP="00765699">
      <w:proofErr w:type="spellStart"/>
      <w:proofErr w:type="gramStart"/>
      <w:r>
        <w:t>gastroretentive</w:t>
      </w:r>
      <w:proofErr w:type="spellEnd"/>
      <w:proofErr w:type="gramEnd"/>
      <w:r>
        <w:t xml:space="preserve"> floating tablets of folic acid, which after oral administration were</w:t>
      </w:r>
    </w:p>
    <w:p w:rsidR="00765699" w:rsidRDefault="00765699" w:rsidP="00765699">
      <w:proofErr w:type="gramStart"/>
      <w:r>
        <w:t>expected</w:t>
      </w:r>
      <w:proofErr w:type="gramEnd"/>
      <w:r>
        <w:t xml:space="preserve"> to prolong the gastric residence time and improve the bioavailability of the</w:t>
      </w:r>
    </w:p>
    <w:p w:rsidR="00765699" w:rsidRDefault="00765699" w:rsidP="00765699">
      <w:proofErr w:type="gramStart"/>
      <w:r>
        <w:t>drug</w:t>
      </w:r>
      <w:proofErr w:type="gramEnd"/>
      <w:r>
        <w:t xml:space="preserve"> as well as its </w:t>
      </w:r>
      <w:proofErr w:type="spellStart"/>
      <w:r>
        <w:t>half life</w:t>
      </w:r>
      <w:proofErr w:type="spellEnd"/>
      <w:r>
        <w:t>. Drug-polymer compatibility studies by FTIR gave</w:t>
      </w:r>
    </w:p>
    <w:p w:rsidR="00765699" w:rsidRDefault="00765699" w:rsidP="00765699">
      <w:proofErr w:type="gramStart"/>
      <w:r>
        <w:t>conformation</w:t>
      </w:r>
      <w:proofErr w:type="gramEnd"/>
      <w:r>
        <w:t xml:space="preserve"> about their purity and showed no interaction between drug and selected</w:t>
      </w:r>
    </w:p>
    <w:p w:rsidR="00765699" w:rsidRDefault="00765699" w:rsidP="00765699">
      <w:proofErr w:type="gramStart"/>
      <w:r>
        <w:t>polymers</w:t>
      </w:r>
      <w:proofErr w:type="gramEnd"/>
      <w:r>
        <w:t>. Various formulations were developed by using release rate controlling and</w:t>
      </w:r>
    </w:p>
    <w:p w:rsidR="00765699" w:rsidRDefault="00765699" w:rsidP="00765699">
      <w:proofErr w:type="gramStart"/>
      <w:r>
        <w:t>gel</w:t>
      </w:r>
      <w:proofErr w:type="gramEnd"/>
      <w:r>
        <w:t xml:space="preserve"> forming polymers like HPMC (K4M, K15M, K100M) and </w:t>
      </w:r>
      <w:proofErr w:type="spellStart"/>
      <w:r>
        <w:t>Carbopol</w:t>
      </w:r>
      <w:proofErr w:type="spellEnd"/>
      <w:r>
        <w:t xml:space="preserve"> 934 by direct</w:t>
      </w:r>
    </w:p>
    <w:p w:rsidR="00765699" w:rsidRDefault="00765699" w:rsidP="00765699">
      <w:proofErr w:type="gramStart"/>
      <w:r>
        <w:t>compression</w:t>
      </w:r>
      <w:proofErr w:type="gramEnd"/>
      <w:r>
        <w:t xml:space="preserve"> method with the incorporation of sodium bicarbonate as gas generating</w:t>
      </w:r>
    </w:p>
    <w:p w:rsidR="00765699" w:rsidRDefault="00765699" w:rsidP="00765699">
      <w:proofErr w:type="gramStart"/>
      <w:r>
        <w:t>agent</w:t>
      </w:r>
      <w:proofErr w:type="gramEnd"/>
      <w:r>
        <w:t>. All the formulations had a floating lag time between 33 and 47 s and floated on</w:t>
      </w:r>
    </w:p>
    <w:p w:rsidR="00765699" w:rsidRDefault="00765699" w:rsidP="00765699">
      <w:proofErr w:type="gramStart"/>
      <w:r>
        <w:t>dissolution</w:t>
      </w:r>
      <w:proofErr w:type="gramEnd"/>
      <w:r>
        <w:t xml:space="preserve"> medium for more than 12 h. Swelling studies indicated significant water</w:t>
      </w:r>
    </w:p>
    <w:p w:rsidR="00765699" w:rsidRDefault="00765699" w:rsidP="00765699">
      <w:proofErr w:type="gramStart"/>
      <w:r>
        <w:t>uptake</w:t>
      </w:r>
      <w:proofErr w:type="gramEnd"/>
      <w:r>
        <w:t xml:space="preserve"> and contributed in drug release. From among all the developed formulations,</w:t>
      </w:r>
    </w:p>
    <w:p w:rsidR="00765699" w:rsidRDefault="00765699" w:rsidP="00765699">
      <w:proofErr w:type="gramStart"/>
      <w:r>
        <w:t>formulation</w:t>
      </w:r>
      <w:proofErr w:type="gramEnd"/>
      <w:r>
        <w:t xml:space="preserve"> F5 prolonged the drug release for longer period of time and it was</w:t>
      </w:r>
    </w:p>
    <w:p w:rsidR="00765699" w:rsidRDefault="00765699" w:rsidP="00765699">
      <w:proofErr w:type="gramStart"/>
      <w:r>
        <w:t>selected</w:t>
      </w:r>
      <w:proofErr w:type="gramEnd"/>
      <w:r>
        <w:t xml:space="preserve"> as the best formulation. F5 was found to be stable during stability studies</w:t>
      </w:r>
    </w:p>
    <w:p w:rsidR="00765699" w:rsidRDefault="00765699" w:rsidP="00765699">
      <w:proofErr w:type="gramStart"/>
      <w:r>
        <w:t>conducted</w:t>
      </w:r>
      <w:proofErr w:type="gramEnd"/>
      <w:r>
        <w:t xml:space="preserve"> according to ICH guidelines (30 ± 2 °C / 65 ± 5% RH and 40 ± 2 °C / 75 ±</w:t>
      </w:r>
    </w:p>
    <w:p w:rsidR="00765699" w:rsidRDefault="00765699" w:rsidP="00765699">
      <w:r>
        <w:t>5% RH) for two months. F5 satisfied physicochemical parameters, floating properties,</w:t>
      </w:r>
    </w:p>
    <w:p w:rsidR="00765699" w:rsidRDefault="00765699" w:rsidP="00765699">
      <w:proofErr w:type="gramStart"/>
      <w:r>
        <w:t>swelling</w:t>
      </w:r>
      <w:proofErr w:type="gramEnd"/>
      <w:r>
        <w:t xml:space="preserve"> index and in vitro drug release profile requirements for a floating drug</w:t>
      </w:r>
    </w:p>
    <w:p w:rsidR="00765699" w:rsidRDefault="00765699" w:rsidP="00765699">
      <w:proofErr w:type="gramStart"/>
      <w:r>
        <w:t>delivery</w:t>
      </w:r>
      <w:proofErr w:type="gramEnd"/>
      <w:r>
        <w:t xml:space="preserve"> system.</w:t>
      </w:r>
    </w:p>
    <w:p w:rsidR="00765699" w:rsidRDefault="00765699" w:rsidP="00765699">
      <w:r>
        <w:t xml:space="preserve">Key words: Folic acid; </w:t>
      </w:r>
      <w:proofErr w:type="spellStart"/>
      <w:r>
        <w:t>Gastroretentive</w:t>
      </w:r>
      <w:proofErr w:type="spellEnd"/>
      <w:r>
        <w:t>; Neural Tube Defect (NTDs); Floating tablet;</w:t>
      </w:r>
    </w:p>
    <w:p w:rsidR="00EA18BC" w:rsidRDefault="00765699" w:rsidP="00765699">
      <w:r>
        <w:t>Bioavailability.</w:t>
      </w:r>
      <w:bookmarkStart w:id="0" w:name="_GoBack"/>
      <w:bookmarkEnd w:id="0"/>
    </w:p>
    <w:sectPr w:rsidR="00EA1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99"/>
    <w:rsid w:val="00765699"/>
    <w:rsid w:val="00E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8D910-653D-45F6-AB47-63485AD3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2023-02-06T11:32:00Z</dcterms:created>
  <dcterms:modified xsi:type="dcterms:W3CDTF">2023-02-06T11:33:00Z</dcterms:modified>
</cp:coreProperties>
</file>